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D61" w:rsidRDefault="003E3D61" w:rsidP="003E3D61">
      <w:pPr>
        <w:autoSpaceDE w:val="0"/>
        <w:autoSpaceDN w:val="0"/>
        <w:adjustRightInd w:val="0"/>
        <w:spacing w:after="0" w:line="240" w:lineRule="auto"/>
        <w:jc w:val="both"/>
        <w:rPr>
          <w:rFonts w:ascii="Soberana Sans" w:hAnsi="Soberana Sans" w:cs="Arial Black"/>
          <w:b/>
          <w:bCs/>
          <w:color w:val="000000"/>
          <w:sz w:val="28"/>
          <w:szCs w:val="28"/>
        </w:rPr>
      </w:pPr>
    </w:p>
    <w:p w:rsidR="00E70DA8" w:rsidRDefault="003F1470" w:rsidP="00E70DA8">
      <w:pPr>
        <w:autoSpaceDE w:val="0"/>
        <w:autoSpaceDN w:val="0"/>
        <w:adjustRightInd w:val="0"/>
        <w:spacing w:after="0" w:line="240" w:lineRule="auto"/>
        <w:jc w:val="center"/>
        <w:rPr>
          <w:rFonts w:ascii="Soberana Sans" w:hAnsi="Soberana Sans" w:cs="Arial Black"/>
          <w:b/>
          <w:bCs/>
          <w:color w:val="000000"/>
          <w:sz w:val="28"/>
          <w:szCs w:val="28"/>
        </w:rPr>
      </w:pPr>
      <w:r w:rsidRPr="00C45A7D">
        <w:rPr>
          <w:rFonts w:ascii="Soberana Sans" w:hAnsi="Soberana Sans" w:cs="Arial Black"/>
          <w:b/>
          <w:bCs/>
          <w:color w:val="000000"/>
          <w:sz w:val="28"/>
          <w:szCs w:val="28"/>
        </w:rPr>
        <w:t>MÓDULO 3.</w:t>
      </w:r>
    </w:p>
    <w:p w:rsidR="00D65C85" w:rsidRPr="00C45A7D" w:rsidRDefault="00A9288E" w:rsidP="00E70DA8">
      <w:pPr>
        <w:autoSpaceDE w:val="0"/>
        <w:autoSpaceDN w:val="0"/>
        <w:adjustRightInd w:val="0"/>
        <w:spacing w:after="0" w:line="240" w:lineRule="auto"/>
        <w:jc w:val="center"/>
        <w:rPr>
          <w:rFonts w:ascii="Soberana Sans" w:hAnsi="Soberana Sans" w:cs="Arial Black"/>
          <w:b/>
          <w:bCs/>
          <w:color w:val="000000"/>
          <w:sz w:val="28"/>
          <w:szCs w:val="28"/>
        </w:rPr>
      </w:pPr>
      <w:r w:rsidRPr="00C45A7D">
        <w:rPr>
          <w:rFonts w:ascii="Soberana Sans" w:hAnsi="Soberana Sans" w:cs="Arial Black"/>
          <w:b/>
          <w:bCs/>
          <w:color w:val="000000"/>
          <w:sz w:val="28"/>
          <w:szCs w:val="28"/>
        </w:rPr>
        <w:t>Estrategias didácticas para el desarrollo de competencias</w:t>
      </w:r>
      <w:r w:rsidR="003F1470" w:rsidRPr="00C45A7D">
        <w:rPr>
          <w:rFonts w:ascii="Soberana Sans" w:hAnsi="Soberana Sans" w:cs="Arial Black"/>
          <w:b/>
          <w:bCs/>
          <w:color w:val="000000"/>
          <w:sz w:val="28"/>
          <w:szCs w:val="28"/>
        </w:rPr>
        <w:t>.</w:t>
      </w:r>
    </w:p>
    <w:p w:rsidR="003F1470" w:rsidRPr="00C45A7D" w:rsidRDefault="003F1470" w:rsidP="003F1470">
      <w:pPr>
        <w:autoSpaceDE w:val="0"/>
        <w:autoSpaceDN w:val="0"/>
        <w:adjustRightInd w:val="0"/>
        <w:spacing w:after="0" w:line="240" w:lineRule="auto"/>
        <w:rPr>
          <w:rFonts w:ascii="Soberana Sans" w:hAnsi="Soberana Sans" w:cs="Arial Black"/>
          <w:b/>
          <w:bCs/>
          <w:color w:val="000000"/>
          <w:sz w:val="28"/>
          <w:szCs w:val="28"/>
        </w:rPr>
      </w:pPr>
    </w:p>
    <w:p w:rsidR="00C60A4D" w:rsidRPr="00C45A7D" w:rsidRDefault="00C60A4D" w:rsidP="00C60A4D">
      <w:pPr>
        <w:pStyle w:val="Prrafodelista"/>
        <w:autoSpaceDE w:val="0"/>
        <w:autoSpaceDN w:val="0"/>
        <w:adjustRightInd w:val="0"/>
        <w:spacing w:after="0" w:line="240" w:lineRule="auto"/>
        <w:ind w:left="1080"/>
        <w:rPr>
          <w:rFonts w:ascii="Soberana Sans" w:hAnsi="Soberana Sans" w:cs="Arial Black"/>
          <w:b/>
          <w:bCs/>
          <w:color w:val="000000"/>
          <w:sz w:val="28"/>
          <w:szCs w:val="28"/>
        </w:rPr>
      </w:pPr>
    </w:p>
    <w:p w:rsidR="00C60A4D" w:rsidRPr="00B41535" w:rsidRDefault="00C60A4D" w:rsidP="003E3D61">
      <w:pPr>
        <w:pStyle w:val="Prrafodelista"/>
        <w:numPr>
          <w:ilvl w:val="0"/>
          <w:numId w:val="9"/>
        </w:numPr>
        <w:autoSpaceDE w:val="0"/>
        <w:autoSpaceDN w:val="0"/>
        <w:adjustRightInd w:val="0"/>
        <w:spacing w:after="0" w:line="240" w:lineRule="auto"/>
        <w:jc w:val="center"/>
        <w:rPr>
          <w:rFonts w:ascii="Soberana Sans" w:hAnsi="Soberana Sans" w:cs="Arial Black"/>
          <w:b/>
          <w:bCs/>
          <w:color w:val="000000"/>
          <w:sz w:val="28"/>
          <w:szCs w:val="28"/>
        </w:rPr>
      </w:pPr>
      <w:r w:rsidRPr="00B41535">
        <w:rPr>
          <w:rFonts w:ascii="Soberana Sans" w:hAnsi="Soberana Sans" w:cs="Arial Black"/>
          <w:b/>
          <w:bCs/>
          <w:color w:val="000000"/>
          <w:sz w:val="28"/>
          <w:szCs w:val="28"/>
        </w:rPr>
        <w:t>ORGANIZACIÓN</w:t>
      </w:r>
    </w:p>
    <w:p w:rsidR="003F1470" w:rsidRPr="00C45A7D" w:rsidRDefault="003F1470" w:rsidP="00984488">
      <w:pPr>
        <w:autoSpaceDE w:val="0"/>
        <w:autoSpaceDN w:val="0"/>
        <w:adjustRightInd w:val="0"/>
        <w:spacing w:after="0" w:line="240" w:lineRule="auto"/>
        <w:jc w:val="center"/>
        <w:rPr>
          <w:rFonts w:ascii="Soberana Sans" w:hAnsi="Soberana Sans" w:cs="Arial Black"/>
          <w:b/>
          <w:bCs/>
          <w:color w:val="000000"/>
          <w:sz w:val="28"/>
          <w:szCs w:val="28"/>
        </w:rPr>
      </w:pPr>
    </w:p>
    <w:p w:rsidR="00B41535" w:rsidRPr="00B41535" w:rsidRDefault="00B41535" w:rsidP="00B41535">
      <w:pPr>
        <w:autoSpaceDE w:val="0"/>
        <w:autoSpaceDN w:val="0"/>
        <w:adjustRightInd w:val="0"/>
        <w:spacing w:after="0" w:line="240" w:lineRule="auto"/>
        <w:rPr>
          <w:rFonts w:ascii="Soberana Sans" w:hAnsi="Soberana Sans" w:cs="Arial Black"/>
          <w:b/>
          <w:bCs/>
          <w:color w:val="000000"/>
          <w:sz w:val="28"/>
          <w:szCs w:val="28"/>
        </w:rPr>
      </w:pPr>
    </w:p>
    <w:p w:rsidR="00B41535" w:rsidRPr="00D62E77" w:rsidRDefault="00B41535" w:rsidP="005738E4">
      <w:pPr>
        <w:autoSpaceDE w:val="0"/>
        <w:autoSpaceDN w:val="0"/>
        <w:adjustRightInd w:val="0"/>
        <w:spacing w:after="0" w:line="360" w:lineRule="auto"/>
        <w:jc w:val="both"/>
        <w:rPr>
          <w:rFonts w:ascii="Soberana Sans" w:hAnsi="Soberana Sans" w:cs="Arial Black"/>
          <w:bCs/>
          <w:color w:val="000000"/>
          <w:sz w:val="24"/>
          <w:szCs w:val="24"/>
        </w:rPr>
      </w:pPr>
      <w:r w:rsidRPr="00D62E77">
        <w:rPr>
          <w:rFonts w:ascii="Soberana Sans" w:hAnsi="Soberana Sans" w:cs="Arial Black"/>
          <w:bCs/>
          <w:color w:val="000000"/>
          <w:sz w:val="24"/>
          <w:szCs w:val="24"/>
        </w:rPr>
        <w:t>Este módulo se ha concebido de un modo práctico, por lo que nos ocuparemos, la mayor parte del tiempo, en aplicar lo que se va tratando en el desarrollo del mismo. Sin embargo, no podemos dejar de partir de una base teórica imprescindible.</w:t>
      </w:r>
    </w:p>
    <w:p w:rsidR="00B41535" w:rsidRPr="00D62E77" w:rsidRDefault="00B41535" w:rsidP="005738E4">
      <w:pPr>
        <w:autoSpaceDE w:val="0"/>
        <w:autoSpaceDN w:val="0"/>
        <w:adjustRightInd w:val="0"/>
        <w:spacing w:after="0" w:line="360" w:lineRule="auto"/>
        <w:jc w:val="both"/>
        <w:rPr>
          <w:rFonts w:ascii="Soberana Sans" w:hAnsi="Soberana Sans" w:cs="Arial Black"/>
          <w:bCs/>
          <w:color w:val="000000"/>
          <w:sz w:val="24"/>
          <w:szCs w:val="24"/>
        </w:rPr>
      </w:pPr>
    </w:p>
    <w:p w:rsidR="00D62E77" w:rsidRDefault="00B41535" w:rsidP="005738E4">
      <w:pPr>
        <w:pStyle w:val="Default"/>
        <w:spacing w:line="360" w:lineRule="auto"/>
        <w:jc w:val="both"/>
        <w:rPr>
          <w:rFonts w:ascii="Soberana Sans" w:hAnsi="Soberana Sans" w:cs="Arial Black"/>
          <w:b/>
          <w:bCs/>
        </w:rPr>
      </w:pPr>
      <w:r w:rsidRPr="00D62E77">
        <w:rPr>
          <w:rFonts w:ascii="Soberana Sans" w:hAnsi="Soberana Sans" w:cs="Arial Black"/>
          <w:bCs/>
        </w:rPr>
        <w:t>La estrategia metodológica de este módulo 3 está integrada por los elementos de: análisis, reflexión y conclusiones sobre las componentes de una estrategia didáctica</w:t>
      </w:r>
      <w:r w:rsidR="00FE5F23">
        <w:rPr>
          <w:rFonts w:ascii="Soberana Sans" w:hAnsi="Soberana Sans" w:cs="Arial Black"/>
          <w:b/>
          <w:bCs/>
        </w:rPr>
        <w:t>.</w:t>
      </w:r>
    </w:p>
    <w:p w:rsidR="00FE5F23" w:rsidRDefault="00FE5F23" w:rsidP="005738E4">
      <w:pPr>
        <w:pStyle w:val="Default"/>
        <w:spacing w:line="360" w:lineRule="auto"/>
        <w:jc w:val="both"/>
        <w:rPr>
          <w:rFonts w:ascii="Soberana Sans" w:hAnsi="Soberana Sans" w:cs="Arial Black"/>
          <w:b/>
          <w:bCs/>
        </w:rPr>
      </w:pPr>
    </w:p>
    <w:p w:rsidR="00D62E77" w:rsidRPr="00FE5F23" w:rsidRDefault="00FE5F23" w:rsidP="005738E4">
      <w:pPr>
        <w:pStyle w:val="Default"/>
        <w:spacing w:line="360" w:lineRule="auto"/>
        <w:jc w:val="both"/>
        <w:rPr>
          <w:rFonts w:ascii="Soberana Sans" w:hAnsi="Soberana Sans" w:cs="Arial"/>
        </w:rPr>
      </w:pPr>
      <w:r w:rsidRPr="00FE5F23">
        <w:rPr>
          <w:rFonts w:ascii="Soberana Sans" w:hAnsi="Soberana Sans" w:cs="Arial Black"/>
          <w:bCs/>
        </w:rPr>
        <w:t xml:space="preserve">Esta estrategia metodológica se sintetiza en el siguiente cuadro: </w:t>
      </w:r>
    </w:p>
    <w:p w:rsidR="00D62E77" w:rsidRPr="00D62E77" w:rsidRDefault="00D62E77" w:rsidP="005738E4">
      <w:pPr>
        <w:autoSpaceDE w:val="0"/>
        <w:autoSpaceDN w:val="0"/>
        <w:adjustRightInd w:val="0"/>
        <w:spacing w:after="0" w:line="360" w:lineRule="auto"/>
        <w:rPr>
          <w:rFonts w:ascii="Soberana Sans" w:hAnsi="Soberana Sans" w:cs="Arial"/>
          <w:b/>
          <w:bCs/>
          <w:color w:val="000000"/>
          <w:sz w:val="24"/>
          <w:szCs w:val="24"/>
        </w:rPr>
      </w:pPr>
      <w:bookmarkStart w:id="0" w:name="_GoBack"/>
      <w:bookmarkEnd w:id="0"/>
    </w:p>
    <w:p w:rsidR="00D62E77" w:rsidRDefault="00C61307" w:rsidP="00D62E77">
      <w:pPr>
        <w:autoSpaceDE w:val="0"/>
        <w:autoSpaceDN w:val="0"/>
        <w:adjustRightInd w:val="0"/>
        <w:spacing w:after="0" w:line="240" w:lineRule="auto"/>
        <w:rPr>
          <w:rFonts w:ascii="Soberana Sans" w:hAnsi="Soberana Sans" w:cs="Arial"/>
          <w:b/>
          <w:bCs/>
          <w:color w:val="000000"/>
          <w:sz w:val="24"/>
          <w:szCs w:val="24"/>
        </w:rPr>
      </w:pPr>
      <w:r>
        <w:rPr>
          <w:rFonts w:ascii="Soberana Sans" w:hAnsi="Soberana Sans" w:cs="Arial"/>
          <w:b/>
          <w:bCs/>
          <w:noProof/>
          <w:color w:val="000000"/>
          <w:sz w:val="24"/>
          <w:szCs w:val="24"/>
          <w:lang w:eastAsia="es-MX"/>
        </w:rPr>
        <w:lastRenderedPageBreak/>
        <w:drawing>
          <wp:inline distT="0" distB="0" distL="0" distR="0">
            <wp:extent cx="5709684" cy="4347741"/>
            <wp:effectExtent l="0" t="0" r="571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ES.jpg"/>
                    <pic:cNvPicPr/>
                  </pic:nvPicPr>
                  <pic:blipFill>
                    <a:blip r:embed="rId8">
                      <a:extLst>
                        <a:ext uri="{28A0092B-C50C-407E-A947-70E740481C1C}">
                          <a14:useLocalDpi xmlns:a14="http://schemas.microsoft.com/office/drawing/2010/main" val="0"/>
                        </a:ext>
                      </a:extLst>
                    </a:blip>
                    <a:stretch>
                      <a:fillRect/>
                    </a:stretch>
                  </pic:blipFill>
                  <pic:spPr>
                    <a:xfrm>
                      <a:off x="0" y="0"/>
                      <a:ext cx="5717694" cy="4353840"/>
                    </a:xfrm>
                    <a:prstGeom prst="rect">
                      <a:avLst/>
                    </a:prstGeom>
                  </pic:spPr>
                </pic:pic>
              </a:graphicData>
            </a:graphic>
          </wp:inline>
        </w:drawing>
      </w: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D62E77" w:rsidRDefault="00D62E77" w:rsidP="00D62E77">
      <w:pPr>
        <w:autoSpaceDE w:val="0"/>
        <w:autoSpaceDN w:val="0"/>
        <w:adjustRightInd w:val="0"/>
        <w:spacing w:after="0" w:line="240" w:lineRule="auto"/>
        <w:rPr>
          <w:rFonts w:ascii="Soberana Sans" w:hAnsi="Soberana Sans" w:cs="Arial"/>
          <w:b/>
          <w:bCs/>
          <w:color w:val="000000"/>
          <w:sz w:val="24"/>
          <w:szCs w:val="24"/>
        </w:rPr>
      </w:pPr>
    </w:p>
    <w:p w:rsidR="00FE0AEF" w:rsidRPr="00D62E77" w:rsidRDefault="00FE0AEF" w:rsidP="00D62E77">
      <w:pPr>
        <w:rPr>
          <w:rFonts w:ascii="Soberana Sans" w:hAnsi="Soberana Sans" w:cs="Arial Black"/>
          <w:sz w:val="28"/>
          <w:szCs w:val="28"/>
        </w:rPr>
      </w:pPr>
    </w:p>
    <w:sectPr w:rsidR="00FE0AEF" w:rsidRPr="00D62E77">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2CF" w:rsidRDefault="00B372CF" w:rsidP="00375DBE">
      <w:pPr>
        <w:spacing w:after="0" w:line="240" w:lineRule="auto"/>
      </w:pPr>
      <w:r>
        <w:separator/>
      </w:r>
    </w:p>
  </w:endnote>
  <w:endnote w:type="continuationSeparator" w:id="0">
    <w:p w:rsidR="00B372CF" w:rsidRDefault="00B372CF" w:rsidP="0037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berana Sans">
    <w:panose1 w:val="00000000000000000000"/>
    <w:charset w:val="00"/>
    <w:family w:val="modern"/>
    <w:notTrueType/>
    <w:pitch w:val="variable"/>
    <w:sig w:usb0="800000AF" w:usb1="4000204B"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Soberana Sans Light">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2CF" w:rsidRDefault="00B372CF" w:rsidP="00375DBE">
      <w:pPr>
        <w:spacing w:after="0" w:line="240" w:lineRule="auto"/>
      </w:pPr>
      <w:r>
        <w:separator/>
      </w:r>
    </w:p>
  </w:footnote>
  <w:footnote w:type="continuationSeparator" w:id="0">
    <w:p w:rsidR="00B372CF" w:rsidRDefault="00B372CF" w:rsidP="00375D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DBE" w:rsidRDefault="00375DBE">
    <w:pPr>
      <w:pStyle w:val="Encabezado"/>
    </w:pPr>
    <w:r>
      <w:rPr>
        <w:noProof/>
        <w:lang w:eastAsia="es-MX"/>
      </w:rPr>
      <mc:AlternateContent>
        <mc:Choice Requires="wps">
          <w:drawing>
            <wp:anchor distT="0" distB="0" distL="114300" distR="114300" simplePos="0" relativeHeight="251659264" behindDoc="0" locked="0" layoutInCell="1" allowOverlap="1">
              <wp:simplePos x="0" y="0"/>
              <wp:positionH relativeFrom="column">
                <wp:posOffset>2896206</wp:posOffset>
              </wp:positionH>
              <wp:positionV relativeFrom="paragraph">
                <wp:posOffset>372081</wp:posOffset>
              </wp:positionV>
              <wp:extent cx="3187331" cy="418214"/>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331" cy="418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DBE" w:rsidRPr="00896ECA" w:rsidRDefault="00375DBE" w:rsidP="00AB43AE">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375DBE" w:rsidRPr="00A44E22" w:rsidRDefault="00375DBE" w:rsidP="00AB43AE">
                          <w:pPr>
                            <w:ind w:right="75"/>
                            <w:contextualSpacing/>
                            <w:jc w:val="right"/>
                            <w:rPr>
                              <w:rFonts w:ascii="Adobe Caslon Pro" w:hAnsi="Adobe Caslon Pro" w:cs="Arial"/>
                              <w:color w:val="808080"/>
                              <w:sz w:val="14"/>
                              <w:szCs w:val="14"/>
                            </w:rPr>
                          </w:pPr>
                        </w:p>
                        <w:p w:rsidR="00375DBE" w:rsidRPr="00820EA8" w:rsidRDefault="00375DBE" w:rsidP="00AB43AE">
                          <w:pPr>
                            <w:jc w:val="right"/>
                            <w:rPr>
                              <w:rFonts w:ascii="EurekaSans-Light" w:hAnsi="EurekaSans-Light" w:cs="Arial"/>
                              <w:sz w:val="20"/>
                              <w:szCs w:val="20"/>
                            </w:rPr>
                          </w:pPr>
                        </w:p>
                        <w:p w:rsidR="00375DBE" w:rsidRDefault="00375DBE" w:rsidP="00AB43A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30" type="#_x0000_t202" style="position:absolute;margin-left:228.05pt;margin-top:29.3pt;width:250.95pt;height:3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" filled="f" stroked="f">
              <v:textbox>
                <w:txbxContent>
                  <w:p w:rsidR="00375DBE" w:rsidRPr="00896ECA" w:rsidRDefault="00375DBE" w:rsidP="00AB43AE">
                    <w:pPr>
                      <w:ind w:right="75"/>
                      <w:jc w:val="right"/>
                      <w:rPr>
                        <w:rFonts w:ascii="Soberana Sans Light" w:hAnsi="Soberana Sans Light" w:cs="Arial"/>
                        <w:b/>
                        <w:color w:val="737373"/>
                        <w:spacing w:val="20"/>
                      </w:rPr>
                    </w:pPr>
                    <w:r w:rsidRPr="00896ECA">
                      <w:rPr>
                        <w:rFonts w:ascii="Soberana Sans Light" w:hAnsi="Soberana Sans Light" w:cs="Arial"/>
                        <w:b/>
                        <w:color w:val="737373"/>
                      </w:rPr>
                      <w:t>TECNOLÓGICO NACIONAL DE MÉXICO</w:t>
                    </w:r>
                  </w:p>
                  <w:p w:rsidR="00375DBE" w:rsidRPr="00A44E22" w:rsidRDefault="00375DBE" w:rsidP="00AB43AE">
                    <w:pPr>
                      <w:ind w:right="75"/>
                      <w:contextualSpacing/>
                      <w:jc w:val="right"/>
                      <w:rPr>
                        <w:rFonts w:ascii="Adobe Caslon Pro" w:hAnsi="Adobe Caslon Pro" w:cs="Arial"/>
                        <w:color w:val="808080"/>
                        <w:sz w:val="14"/>
                        <w:szCs w:val="14"/>
                      </w:rPr>
                    </w:pPr>
                  </w:p>
                  <w:p w:rsidR="00375DBE" w:rsidRPr="00820EA8" w:rsidRDefault="00375DBE" w:rsidP="00AB43AE">
                    <w:pPr>
                      <w:jc w:val="right"/>
                      <w:rPr>
                        <w:rFonts w:ascii="EurekaSans-Light" w:hAnsi="EurekaSans-Light" w:cs="Arial"/>
                        <w:sz w:val="20"/>
                        <w:szCs w:val="20"/>
                      </w:rPr>
                    </w:pPr>
                  </w:p>
                  <w:p w:rsidR="00375DBE" w:rsidRDefault="00375DBE" w:rsidP="00AB43AE">
                    <w:pPr>
                      <w:jc w:val="right"/>
                    </w:pPr>
                  </w:p>
                </w:txbxContent>
              </v:textbox>
            </v:shape>
          </w:pict>
        </mc:Fallback>
      </mc:AlternateContent>
    </w:r>
    <w:r>
      <w:rPr>
        <w:noProof/>
        <w:lang w:eastAsia="es-MX"/>
      </w:rPr>
      <w:drawing>
        <wp:anchor distT="0" distB="0" distL="114300" distR="114300" simplePos="0" relativeHeight="251658240" behindDoc="0" locked="0" layoutInCell="1" allowOverlap="1">
          <wp:simplePos x="0" y="0"/>
          <wp:positionH relativeFrom="column">
            <wp:posOffset>-490220</wp:posOffset>
          </wp:positionH>
          <wp:positionV relativeFrom="paragraph">
            <wp:posOffset>-53975</wp:posOffset>
          </wp:positionV>
          <wp:extent cx="2497455" cy="1075055"/>
          <wp:effectExtent l="0" t="0" r="0" b="0"/>
          <wp:wrapTopAndBottom/>
          <wp:docPr id="1" name="Imagen 1" descr="LOGO SEP SOBER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SEP SOBERA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7455" cy="1075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5B81"/>
    <w:multiLevelType w:val="hybridMultilevel"/>
    <w:tmpl w:val="ECE81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35B0C92"/>
    <w:multiLevelType w:val="hybridMultilevel"/>
    <w:tmpl w:val="CE60C3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CED7E88"/>
    <w:multiLevelType w:val="hybridMultilevel"/>
    <w:tmpl w:val="2DCC7518"/>
    <w:lvl w:ilvl="0" w:tplc="1DF2136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75F388A"/>
    <w:multiLevelType w:val="hybridMultilevel"/>
    <w:tmpl w:val="7B7E13D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E0551D3"/>
    <w:multiLevelType w:val="hybridMultilevel"/>
    <w:tmpl w:val="F410A79C"/>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6CC27DA"/>
    <w:multiLevelType w:val="hybridMultilevel"/>
    <w:tmpl w:val="5DBA0F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8514119"/>
    <w:multiLevelType w:val="hybridMultilevel"/>
    <w:tmpl w:val="082CE8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44E2F77"/>
    <w:multiLevelType w:val="hybridMultilevel"/>
    <w:tmpl w:val="9F1466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D655CDE"/>
    <w:multiLevelType w:val="hybridMultilevel"/>
    <w:tmpl w:val="F544BC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8"/>
  </w:num>
  <w:num w:numId="5">
    <w:abstractNumId w:val="5"/>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85"/>
    <w:rsid w:val="00017A0E"/>
    <w:rsid w:val="0005169B"/>
    <w:rsid w:val="00053448"/>
    <w:rsid w:val="000609B5"/>
    <w:rsid w:val="000621A7"/>
    <w:rsid w:val="00063D9B"/>
    <w:rsid w:val="00064B08"/>
    <w:rsid w:val="00076A74"/>
    <w:rsid w:val="0009019D"/>
    <w:rsid w:val="000D474B"/>
    <w:rsid w:val="000D540F"/>
    <w:rsid w:val="000D7465"/>
    <w:rsid w:val="000F2AA5"/>
    <w:rsid w:val="001124BF"/>
    <w:rsid w:val="001635E6"/>
    <w:rsid w:val="001A23DD"/>
    <w:rsid w:val="001C6C55"/>
    <w:rsid w:val="00245D8E"/>
    <w:rsid w:val="002A28CD"/>
    <w:rsid w:val="002B2E82"/>
    <w:rsid w:val="002B73F8"/>
    <w:rsid w:val="002B74CE"/>
    <w:rsid w:val="002E5958"/>
    <w:rsid w:val="002F30DA"/>
    <w:rsid w:val="00314E10"/>
    <w:rsid w:val="003224E9"/>
    <w:rsid w:val="00352883"/>
    <w:rsid w:val="00370BE3"/>
    <w:rsid w:val="00375DBE"/>
    <w:rsid w:val="003766D4"/>
    <w:rsid w:val="003863EC"/>
    <w:rsid w:val="003A124A"/>
    <w:rsid w:val="003E03E3"/>
    <w:rsid w:val="003E3D61"/>
    <w:rsid w:val="003E67BE"/>
    <w:rsid w:val="003F1470"/>
    <w:rsid w:val="004336F7"/>
    <w:rsid w:val="00446398"/>
    <w:rsid w:val="00492EA0"/>
    <w:rsid w:val="00493EA2"/>
    <w:rsid w:val="004A620A"/>
    <w:rsid w:val="004D0059"/>
    <w:rsid w:val="004E231D"/>
    <w:rsid w:val="004E4896"/>
    <w:rsid w:val="005214F8"/>
    <w:rsid w:val="00534160"/>
    <w:rsid w:val="00557FBF"/>
    <w:rsid w:val="005738E4"/>
    <w:rsid w:val="00585DB1"/>
    <w:rsid w:val="00590C23"/>
    <w:rsid w:val="005B3720"/>
    <w:rsid w:val="005B5424"/>
    <w:rsid w:val="005B5E32"/>
    <w:rsid w:val="005C617E"/>
    <w:rsid w:val="005C7CDF"/>
    <w:rsid w:val="005D3A6C"/>
    <w:rsid w:val="0067191E"/>
    <w:rsid w:val="00676541"/>
    <w:rsid w:val="006956C7"/>
    <w:rsid w:val="006A104C"/>
    <w:rsid w:val="006D6C21"/>
    <w:rsid w:val="006F22D6"/>
    <w:rsid w:val="00731553"/>
    <w:rsid w:val="00733DEF"/>
    <w:rsid w:val="0077071E"/>
    <w:rsid w:val="0079073B"/>
    <w:rsid w:val="007A190E"/>
    <w:rsid w:val="007B08F0"/>
    <w:rsid w:val="007C747C"/>
    <w:rsid w:val="007E21AF"/>
    <w:rsid w:val="007E4FB3"/>
    <w:rsid w:val="007E7F94"/>
    <w:rsid w:val="00803053"/>
    <w:rsid w:val="008545F1"/>
    <w:rsid w:val="008632CA"/>
    <w:rsid w:val="008828DB"/>
    <w:rsid w:val="008D7645"/>
    <w:rsid w:val="009413DB"/>
    <w:rsid w:val="00942D43"/>
    <w:rsid w:val="00984488"/>
    <w:rsid w:val="009C34DE"/>
    <w:rsid w:val="009D42D8"/>
    <w:rsid w:val="009F38B7"/>
    <w:rsid w:val="00A77F1E"/>
    <w:rsid w:val="00A83C03"/>
    <w:rsid w:val="00A86F6F"/>
    <w:rsid w:val="00A90098"/>
    <w:rsid w:val="00A9288E"/>
    <w:rsid w:val="00AB12ED"/>
    <w:rsid w:val="00AD44D9"/>
    <w:rsid w:val="00AE1BA2"/>
    <w:rsid w:val="00AE5261"/>
    <w:rsid w:val="00B04DD0"/>
    <w:rsid w:val="00B3502D"/>
    <w:rsid w:val="00B372CF"/>
    <w:rsid w:val="00B41535"/>
    <w:rsid w:val="00B674D1"/>
    <w:rsid w:val="00C076B0"/>
    <w:rsid w:val="00C25717"/>
    <w:rsid w:val="00C45A7D"/>
    <w:rsid w:val="00C60026"/>
    <w:rsid w:val="00C60A4D"/>
    <w:rsid w:val="00C61307"/>
    <w:rsid w:val="00C76BAD"/>
    <w:rsid w:val="00D121EA"/>
    <w:rsid w:val="00D219C7"/>
    <w:rsid w:val="00D41CAA"/>
    <w:rsid w:val="00D62C66"/>
    <w:rsid w:val="00D62E77"/>
    <w:rsid w:val="00D65C85"/>
    <w:rsid w:val="00D71DAE"/>
    <w:rsid w:val="00D80D91"/>
    <w:rsid w:val="00DB76B5"/>
    <w:rsid w:val="00DC0050"/>
    <w:rsid w:val="00DE352B"/>
    <w:rsid w:val="00E265E2"/>
    <w:rsid w:val="00E41398"/>
    <w:rsid w:val="00E55DC4"/>
    <w:rsid w:val="00E61099"/>
    <w:rsid w:val="00E610A9"/>
    <w:rsid w:val="00E70DA8"/>
    <w:rsid w:val="00E81E08"/>
    <w:rsid w:val="00EC525C"/>
    <w:rsid w:val="00F61C1A"/>
    <w:rsid w:val="00F710AA"/>
    <w:rsid w:val="00F74B76"/>
    <w:rsid w:val="00FA3B2D"/>
    <w:rsid w:val="00FB3A36"/>
    <w:rsid w:val="00FD1D90"/>
    <w:rsid w:val="00FE0AEF"/>
    <w:rsid w:val="00FE5F23"/>
    <w:rsid w:val="00FF1C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5717"/>
    <w:pPr>
      <w:ind w:left="720"/>
      <w:contextualSpacing/>
    </w:pPr>
  </w:style>
  <w:style w:type="paragraph" w:customStyle="1" w:styleId="Default">
    <w:name w:val="Default"/>
    <w:rsid w:val="007E7F94"/>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375D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5DBE"/>
  </w:style>
  <w:style w:type="paragraph" w:styleId="Piedepgina">
    <w:name w:val="footer"/>
    <w:basedOn w:val="Normal"/>
    <w:link w:val="PiedepginaCar"/>
    <w:uiPriority w:val="99"/>
    <w:unhideWhenUsed/>
    <w:rsid w:val="00375D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5DBE"/>
  </w:style>
  <w:style w:type="paragraph" w:styleId="NormalWeb">
    <w:name w:val="Normal (Web)"/>
    <w:basedOn w:val="Normal"/>
    <w:uiPriority w:val="99"/>
    <w:semiHidden/>
    <w:unhideWhenUsed/>
    <w:rsid w:val="00FE0AEF"/>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Textodeglobo">
    <w:name w:val="Balloon Text"/>
    <w:basedOn w:val="Normal"/>
    <w:link w:val="TextodegloboCar"/>
    <w:uiPriority w:val="99"/>
    <w:semiHidden/>
    <w:unhideWhenUsed/>
    <w:rsid w:val="00D62E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2E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5717"/>
    <w:pPr>
      <w:ind w:left="720"/>
      <w:contextualSpacing/>
    </w:pPr>
  </w:style>
  <w:style w:type="paragraph" w:customStyle="1" w:styleId="Default">
    <w:name w:val="Default"/>
    <w:rsid w:val="007E7F94"/>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375D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5DBE"/>
  </w:style>
  <w:style w:type="paragraph" w:styleId="Piedepgina">
    <w:name w:val="footer"/>
    <w:basedOn w:val="Normal"/>
    <w:link w:val="PiedepginaCar"/>
    <w:uiPriority w:val="99"/>
    <w:unhideWhenUsed/>
    <w:rsid w:val="00375D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5DBE"/>
  </w:style>
  <w:style w:type="paragraph" w:styleId="NormalWeb">
    <w:name w:val="Normal (Web)"/>
    <w:basedOn w:val="Normal"/>
    <w:uiPriority w:val="99"/>
    <w:semiHidden/>
    <w:unhideWhenUsed/>
    <w:rsid w:val="00FE0AEF"/>
    <w:pPr>
      <w:spacing w:before="100" w:beforeAutospacing="1" w:after="100" w:afterAutospacing="1" w:line="240" w:lineRule="auto"/>
    </w:pPr>
    <w:rPr>
      <w:rFonts w:ascii="Times New Roman" w:eastAsiaTheme="minorEastAsia" w:hAnsi="Times New Roman" w:cs="Times New Roman"/>
      <w:sz w:val="24"/>
      <w:szCs w:val="24"/>
      <w:lang w:eastAsia="es-MX"/>
    </w:rPr>
  </w:style>
  <w:style w:type="paragraph" w:styleId="Textodeglobo">
    <w:name w:val="Balloon Text"/>
    <w:basedOn w:val="Normal"/>
    <w:link w:val="TextodegloboCar"/>
    <w:uiPriority w:val="99"/>
    <w:semiHidden/>
    <w:unhideWhenUsed/>
    <w:rsid w:val="00D62E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2E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88</Words>
  <Characters>490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Sofía Barrón Pérez</dc:creator>
  <cp:lastModifiedBy>SOFIA</cp:lastModifiedBy>
  <cp:revision>11</cp:revision>
  <dcterms:created xsi:type="dcterms:W3CDTF">2016-05-21T23:24:00Z</dcterms:created>
  <dcterms:modified xsi:type="dcterms:W3CDTF">2016-06-24T22:20:00Z</dcterms:modified>
</cp:coreProperties>
</file>